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genesis-25"/>
    <w:p>
      <w:pPr>
        <w:pStyle w:val="Heading1"/>
      </w:pPr>
      <w:r>
        <w:t xml:space="preserve">Homiletics Analysis: Genesis 25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Genesis 25 operates as a structural hinge in the patriarchal narrative, accomplishing three distinct but interlocking movements: the closing of Abraham’s story (vv. 1–11), the genealogical accounting of Ishmael’s line (vv. 12–18), and the opening of Jacob’s story through the oracle of the twins, their birth, and the pivotal exchange of the birthright (vv. 19–34). The chapter does not feel unified on its surface — it moves from death notices to genealogy to birth narrative to a transaction over stew — but the theological thread running through it is the sovereignty of God in election and the human tendencies that either align with or resist that sovereignty. Abraham dies full of years and is gathered to his people; his son Ishmael is accounted for and set aside; Isaac receives the blessing and becomes the heir; Rebekah receives a divine oracle explaining that the elder will serve the younger; and Esau, in a single impulsive transaction, despises what God has given him. The chapter is dense with human response to divine ordering.</w:t>
      </w:r>
    </w:p>
    <w:p>
      <w:pPr>
        <w:pStyle w:val="BodyText"/>
      </w:pPr>
      <w:r>
        <w:rPr>
          <w:b/>
          <w:bCs/>
        </w:rPr>
        <w:t xml:space="preserve">This Text — Intent</w:t>
      </w:r>
    </w:p>
    <w:p>
      <w:pPr>
        <w:pStyle w:val="BodyText"/>
      </w:pPr>
      <w:r>
        <w:t xml:space="preserve">God is using Genesis 25 to establish, through narrative contrast and oracle, that His elective purposes cannot be thwarted by human expectation, cultural convention, or personal impulsivity — and that what is at stake in the choices people make about divine gifts is nothing less than whether they treasure or despise what God has ordained. The oracle to Rebekah (v. 23) is not background information; it is the theological key to the entire chapter, and indeed to the entire Jacob cycle that follows. God is calling readers to see that election operates by divine prerogative, not human merit or birth order, and that the proper response to divine gift — whether birthright, covenant membership, or salvation itself — is to treasure it, not to sell it for immediate appetite satisfaction.</w:t>
      </w:r>
    </w:p>
    <w:p>
      <w:r>
        <w:pict>
          <v:rect style="width:0;height:1.5pt" o:hralign="center" o:hrstd="t" o:hr="t"/>
        </w:pict>
      </w:r>
    </w:p>
    <w:p>
      <w:pPr>
        <w:pStyle w:val="FirstParagraph"/>
      </w:pPr>
      <w:r>
        <w:rPr>
          <w:b/>
          <w:bCs/>
        </w:rPr>
        <w:t xml:space="preserve">Subject Sentence:</w:t>
      </w:r>
      <w:r>
        <w:t xml:space="preserve"> </w:t>
      </w:r>
      <w:r>
        <w:t xml:space="preserve">God’s elective purposes advance through Abraham’s death, Ishmael’s accounting, and the surprising oracle and birthright transaction that open the Jacob story.</w:t>
      </w:r>
    </w:p>
    <w:p>
      <w:r>
        <w:pict>
          <v:rect style="width:0;height:1.5pt" o:hralign="center" o:hrstd="t" o:hr="t"/>
        </w:pict>
      </w:r>
    </w:p>
    <w:p>
      <w:pPr>
        <w:pStyle w:val="FirstParagraph"/>
      </w:pPr>
      <w:r>
        <w:rPr>
          <w:b/>
          <w:bCs/>
        </w:rPr>
        <w:t xml:space="preserve">Primary Claim:</w:t>
      </w:r>
      <w:r>
        <w:t xml:space="preserve"> </w:t>
      </w:r>
      <w:r>
        <w:t xml:space="preserve">God’s sovereign election cannot be overturned by cultural convention or human impulsivity, but the sobering question this chapter presses is whether those who hold covenant privilege will treasure or despise it.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Oracle in Verse 23 — Divine Election and Human Responsibility</w:t>
      </w:r>
    </w:p>
    <w:p>
      <w:pPr>
        <w:pStyle w:val="BodyText"/>
      </w:pPr>
      <w:r>
        <w:t xml:space="preserve">The central interpretive tension in Genesis 25 is the relationship between the divine oracle (</w:t>
      </w:r>
      <w:r>
        <w:t xml:space="preserve">“the elder shall serve the younger,”</w:t>
      </w:r>
      <w:r>
        <w:t xml:space="preserve"> </w:t>
      </w:r>
      <w:r>
        <w:t xml:space="preserve">v. 23) and Esau’s voluntary despising of his birthright (vv. 29–34). Reformed readers, following Paul’s use of this text in Romans 9:10–13, understand the oracle as establishing God’s unconditional election of Jacob over Esau before either had done good or evil. This is the most exegetically sound reading: the oracle precedes any action by either twin, is given in the womb, and is explicitly cited in Malachi 1:2–3 and Romans 9 as a paradigm case of sovereign grace apart from works. The Reformed reading should be retained in full.</w:t>
      </w:r>
    </w:p>
    <w:p>
      <w:pPr>
        <w:pStyle w:val="BodyText"/>
      </w:pPr>
      <w:r>
        <w:t xml:space="preserve">Arminian interpreters frequently argue that God’s choice of Jacob was based on divine foreknowledge of Jacob’s future choices or character — that God saw ahead and elected accordingly. This reading imports an assumption the text actively resists. The oracle explicitly precedes birth (</w:t>
      </w:r>
      <w:r>
        <w:t xml:space="preserve">“before they had done anything good or evil,”</w:t>
      </w:r>
      <w:r>
        <w:t xml:space="preserve"> </w:t>
      </w:r>
      <w:r>
        <w:t xml:space="preserve">per Paul’s reading), and the text provides no indication that God is responding to foreseen merit. The Arminian reading requires reading into the text what is not there, and Paul’s use of the passage in Romans 9 is designed precisely to refute meritocratic readings of divine election. This reading should be refuted.</w:t>
      </w:r>
    </w:p>
    <w:p>
      <w:pPr>
        <w:pStyle w:val="BodyText"/>
      </w:pPr>
      <w:r>
        <w:rPr>
          <w:b/>
          <w:bCs/>
        </w:rPr>
        <w:t xml:space="preserve">Esau’s Birthright Sale — Moral Failure or Simple Narrative?</w:t>
      </w:r>
    </w:p>
    <w:p>
      <w:pPr>
        <w:pStyle w:val="BodyText"/>
      </w:pPr>
      <w:r>
        <w:t xml:space="preserve">Some readers treat the birthright transaction (vv. 29–34) as a relatively neutral narrative about Jacob’s shrewdness and Esau’s hunger, focusing on Jacob’s cunning as the primary moral interest. This misses what the text itself signals: verse 34 closes with the editorial comment,</w:t>
      </w:r>
      <w:r>
        <w:t xml:space="preserve"> </w:t>
      </w:r>
      <w:r>
        <w:t xml:space="preserve">“Thus Esau despised his birthright”</w:t>
      </w:r>
      <w:r>
        <w:t xml:space="preserve"> </w:t>
      </w:r>
      <w:r>
        <w:t xml:space="preserve">— a verdict, not a neutral description. The narrator is not interested in Jacob’s scheming per se at this point; he is interested in Esau’s contempt for covenant inheritance. Hebrews 12:16 confirms this reading, calling Esau</w:t>
      </w:r>
      <w:r>
        <w:t xml:space="preserve"> </w:t>
      </w:r>
      <w:r>
        <w:t xml:space="preserve">“sexually immoral or unholy”</w:t>
      </w:r>
      <w:r>
        <w:t xml:space="preserve"> </w:t>
      </w:r>
      <w:r>
        <w:t xml:space="preserve">and warning against being like him —</w:t>
      </w:r>
      <w:r>
        <w:t xml:space="preserve"> </w:t>
      </w:r>
      <w:r>
        <w:t xml:space="preserve">“who sold his birthright for a single meal.”</w:t>
      </w:r>
      <w:r>
        <w:t xml:space="preserve"> </w:t>
      </w:r>
      <w:r>
        <w:t xml:space="preserve">The text’s own evaluative comment and its New Testament reception both confirm that Esau’s act is a paradigm of despising divine gift. Readings that soften the birthright sale into a clever trading narrative miss the theological weight the text assigns to it.</w:t>
      </w:r>
    </w:p>
    <w:p>
      <w:pPr>
        <w:pStyle w:val="BodyText"/>
      </w:pPr>
      <w:r>
        <w:rPr>
          <w:b/>
          <w:bCs/>
        </w:rPr>
        <w:t xml:space="preserve">Dispensational Reading of the Ishmael Section</w:t>
      </w:r>
    </w:p>
    <w:p>
      <w:pPr>
        <w:pStyle w:val="BodyText"/>
      </w:pPr>
      <w:r>
        <w:t xml:space="preserve">Dispensational interpreters sometimes use Genesis 25:12–18 as a tracking passage for the nations descended from Ishmael, with attention to the geopolitical fulfillment of the Abrahamic promises. This is not wrong as far as it goes, but it is insufficient as an interpretive frame for the passage’s function within Genesis 25 as a whole. The Ishmael genealogy’s function here is primarily structural: it closes the Ishmael line, fulfills the earlier divine promise that Ishmael would become a great nation (17:20), and clears the narrative stage for the Jacob story. The geopolitical tracking of Ishmael’s descendants is a secondary concern. This reading may be acknowledged for its attention to promise-fulfillment but should not drive the exposition of this chapter.</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Romans 9:10–13</w:t>
      </w:r>
      <w:r>
        <w:t xml:space="preserve"> </w:t>
      </w:r>
      <w:r>
        <w:t xml:space="preserve">— Paul cites the oracle to Rebekah as the foundational Old Testament paradigm of unconditional election:</w:t>
      </w:r>
      <w:r>
        <w:t xml:space="preserve"> </w:t>
      </w:r>
      <w:r>
        <w:t xml:space="preserve">“before the twins were born or had done anything good or bad — in order that God’s purpose in election might stand: not by works but by him who calls — she was told,</w:t>
      </w:r>
      <w:r>
        <w:t xml:space="preserve"> </w:t>
      </w:r>
      <w:r>
        <w:t xml:space="preserve">‘The older will serve the younger.’</w:t>
      </w:r>
      <w:r>
        <w:t xml:space="preserve">”</w:t>
      </w:r>
      <w:r>
        <w:t xml:space="preserve"> </w:t>
      </w:r>
      <w:r>
        <w:t xml:space="preserve">This is the definitive New Testament interpretation of verse 23 and must control the exposition.</w:t>
      </w:r>
    </w:p>
    <w:p>
      <w:pPr>
        <w:numPr>
          <w:ilvl w:val="0"/>
          <w:numId w:val="1001"/>
        </w:numPr>
      </w:pPr>
      <w:r>
        <w:rPr>
          <w:b/>
          <w:bCs/>
        </w:rPr>
        <w:t xml:space="preserve">Malachi 1:2–3</w:t>
      </w:r>
      <w:r>
        <w:t xml:space="preserve"> </w:t>
      </w:r>
      <w:r>
        <w:t xml:space="preserve">—</w:t>
      </w:r>
      <w:r>
        <w:t xml:space="preserve"> </w:t>
      </w:r>
      <w:r>
        <w:t xml:space="preserve">“Jacob I loved, but Esau I hated”</w:t>
      </w:r>
      <w:r>
        <w:t xml:space="preserve"> </w:t>
      </w:r>
      <w:r>
        <w:t xml:space="preserve">— God’s own retrospective evaluation of the two lines confirms that the Genesis 25 oracle was not merely a birth-order reversal but a genuine elective distinction with permanent covenantal significance.</w:t>
      </w:r>
    </w:p>
    <w:p>
      <w:pPr>
        <w:numPr>
          <w:ilvl w:val="0"/>
          <w:numId w:val="1001"/>
        </w:numPr>
      </w:pPr>
      <w:r>
        <w:rPr>
          <w:b/>
          <w:bCs/>
        </w:rPr>
        <w:t xml:space="preserve">Hebrews 12:15–17</w:t>
      </w:r>
      <w:r>
        <w:t xml:space="preserve"> </w:t>
      </w:r>
      <w:r>
        <w:t xml:space="preserve">— The New Testament applies Esau’s birthright despising as a warning to the church:</w:t>
      </w:r>
      <w:r>
        <w:t xml:space="preserve"> </w:t>
      </w:r>
      <w:r>
        <w:t xml:space="preserve">“See to it that no one is sexually immoral or unholy like Esau, who sold his birthright for a single meal.”</w:t>
      </w:r>
      <w:r>
        <w:t xml:space="preserve"> </w:t>
      </w:r>
      <w:r>
        <w:t xml:space="preserve">The Genesis 25 narrative is not merely historical — it is paradigmatic for every generation of covenant people.</w:t>
      </w:r>
    </w:p>
    <w:p>
      <w:pPr>
        <w:numPr>
          <w:ilvl w:val="0"/>
          <w:numId w:val="1001"/>
        </w:numPr>
      </w:pPr>
      <w:r>
        <w:rPr>
          <w:b/>
          <w:bCs/>
        </w:rPr>
        <w:t xml:space="preserve">Genesis 17:20 / 21:12–13</w:t>
      </w:r>
      <w:r>
        <w:t xml:space="preserve"> </w:t>
      </w:r>
      <w:r>
        <w:t xml:space="preserve">— God’s earlier promise that Ishmael would become a great nation is fulfilled in the Genesis 25 genealogy, confirming that covenant exclusion (Ishmael is not the heir) is not the same as divine abandonment. God accounts for Ishmael; he is simply not the seed through whom the covenant promise advances.</w:t>
      </w:r>
    </w:p>
    <w:p>
      <w:pPr>
        <w:numPr>
          <w:ilvl w:val="0"/>
          <w:numId w:val="1001"/>
        </w:numPr>
      </w:pPr>
      <w:r>
        <w:rPr>
          <w:b/>
          <w:bCs/>
        </w:rPr>
        <w:t xml:space="preserve">Ephesians 1:4–6</w:t>
      </w:r>
      <w:r>
        <w:t xml:space="preserve"> </w:t>
      </w:r>
      <w:r>
        <w:t xml:space="preserve">— Paul’s grounding of election</w:t>
      </w:r>
      <w:r>
        <w:t xml:space="preserve"> </w:t>
      </w:r>
      <w:r>
        <w:t xml:space="preserve">“before the foundation of the world, not by works”</w:t>
      </w:r>
      <w:r>
        <w:t xml:space="preserve"> </w:t>
      </w:r>
      <w:r>
        <w:t xml:space="preserve">stands in direct canonical continuity with the Genesis 25 oracle. The pattern established in the womb of Rebekah is the pattern of grace throughout redemptive history.</w:t>
      </w:r>
    </w:p>
    <w:p>
      <w:r>
        <w:pict>
          <v:rect style="width:0;height:1.5pt" o:hralign="center" o:hrstd="t" o:hr="t"/>
        </w:pict>
      </w:r>
    </w:p>
    <w:p>
      <w:pPr>
        <w:pStyle w:val="FirstParagraph"/>
      </w:pPr>
      <w:r>
        <w:rPr>
          <w:b/>
          <w:bCs/>
        </w:rPr>
        <w:t xml:space="preserve">Aim:</w:t>
      </w:r>
      <w:r>
        <w:t xml:space="preserve"> </w:t>
      </w:r>
      <w:r>
        <w:t xml:space="preserve">To establish that God’s elective sovereign purposes are the foundation of covenant life, and to press the question this chapter demands — whether those who hold covenant privilege treasure or despise it.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1–4</w:t>
            </w:r>
          </w:p>
        </w:tc>
        <w:tc>
          <w:tcPr/>
          <w:p>
            <w:pPr>
              <w:pStyle w:val="Compact"/>
            </w:pPr>
            <w:r>
              <w:t xml:space="preserve">Abraham takes Keturah as a wife (or concubine, per 1 Chr. 1:32); six sons listed; their descendants enumerated</w:t>
            </w:r>
          </w:p>
        </w:tc>
        <w:tc>
          <w:tcPr/>
          <w:p>
            <w:pPr>
              <w:pStyle w:val="Compact"/>
            </w:pPr>
            <w:r>
              <w:t xml:space="preserve">These sons are given gifts and sent away — distinguished from Isaac the heir; covenant narrows</w:t>
            </w:r>
          </w:p>
        </w:tc>
      </w:tr>
      <w:tr>
        <w:tc>
          <w:tcPr/>
          <w:p>
            <w:pPr>
              <w:pStyle w:val="Compact"/>
            </w:pPr>
            <w:r>
              <w:t xml:space="preserve">5–6</w:t>
            </w:r>
          </w:p>
        </w:tc>
        <w:tc>
          <w:tcPr/>
          <w:p>
            <w:pPr>
              <w:pStyle w:val="Compact"/>
            </w:pPr>
            <w:r>
              <w:t xml:space="preserve">Abraham gives everything to Isaac; gives gifts to sons of concubines and sends them away eastward while he still lives</w:t>
            </w:r>
          </w:p>
        </w:tc>
        <w:tc>
          <w:tcPr/>
          <w:p>
            <w:pPr>
              <w:pStyle w:val="Compact"/>
            </w:pPr>
            <w:r>
              <w:t xml:space="preserve">The legal and covenantal transfer is unambiguous — Isaac alone is heir</w:t>
            </w:r>
          </w:p>
        </w:tc>
      </w:tr>
      <w:tr>
        <w:tc>
          <w:tcPr/>
          <w:p>
            <w:pPr>
              <w:pStyle w:val="Compact"/>
            </w:pPr>
            <w:r>
              <w:t xml:space="preserve">7–8</w:t>
            </w:r>
          </w:p>
        </w:tc>
        <w:tc>
          <w:tcPr/>
          <w:p>
            <w:pPr>
              <w:pStyle w:val="Compact"/>
            </w:pPr>
            <w:r>
              <w:t xml:space="preserve">Abraham’s death at 175 years;</w:t>
            </w:r>
            <w:r>
              <w:t xml:space="preserve"> </w:t>
            </w:r>
            <w:r>
              <w:t xml:space="preserve">“breathed his last and died in a good old age, an old man and full of years”</w:t>
            </w:r>
          </w:p>
        </w:tc>
        <w:tc>
          <w:tcPr/>
          <w:p>
            <w:pPr>
              <w:pStyle w:val="Compact"/>
            </w:pPr>
            <w:r>
              <w:t xml:space="preserve">Fulfillment of Genesis 15:15; a life accounted as full and complete</w:t>
            </w:r>
          </w:p>
        </w:tc>
      </w:tr>
      <w:tr>
        <w:tc>
          <w:tcPr/>
          <w:p>
            <w:pPr>
              <w:pStyle w:val="Compact"/>
            </w:pPr>
            <w:r>
              <w:t xml:space="preserve">9–10</w:t>
            </w:r>
          </w:p>
        </w:tc>
        <w:tc>
          <w:tcPr/>
          <w:p>
            <w:pPr>
              <w:pStyle w:val="Compact"/>
            </w:pPr>
            <w:r>
              <w:t xml:space="preserve">Isaac and Ishmael bury Abraham at Machpelah beside Sarah</w:t>
            </w:r>
          </w:p>
        </w:tc>
        <w:tc>
          <w:tcPr/>
          <w:p>
            <w:pPr>
              <w:pStyle w:val="Compact"/>
            </w:pPr>
            <w:r>
              <w:t xml:space="preserve">The two estranged brothers reunite at burial; cave already purchased in Genesis 23</w:t>
            </w:r>
          </w:p>
        </w:tc>
      </w:tr>
      <w:tr>
        <w:tc>
          <w:tcPr/>
          <w:p>
            <w:pPr>
              <w:pStyle w:val="Compact"/>
            </w:pPr>
            <w:r>
              <w:t xml:space="preserve">11</w:t>
            </w:r>
          </w:p>
        </w:tc>
        <w:tc>
          <w:tcPr/>
          <w:p>
            <w:pPr>
              <w:pStyle w:val="Compact"/>
            </w:pPr>
            <w:r>
              <w:t xml:space="preserve">God blesses Isaac after Abraham’s death</w:t>
            </w:r>
          </w:p>
        </w:tc>
        <w:tc>
          <w:tcPr/>
          <w:p>
            <w:pPr>
              <w:pStyle w:val="Compact"/>
            </w:pPr>
            <w:r>
              <w:t xml:space="preserve">Covenantal transfer confirmed; the blessing passes, not terminates</w:t>
            </w:r>
          </w:p>
        </w:tc>
      </w:tr>
      <w:tr>
        <w:tc>
          <w:tcPr/>
          <w:p>
            <w:pPr>
              <w:pStyle w:val="Compact"/>
            </w:pPr>
            <w:r>
              <w:t xml:space="preserve">12–16</w:t>
            </w:r>
          </w:p>
        </w:tc>
        <w:tc>
          <w:tcPr/>
          <w:p>
            <w:pPr>
              <w:pStyle w:val="Compact"/>
            </w:pPr>
            <w:r>
              <w:t xml:space="preserve">Generations of Ishmael; twelve princes listed by name</w:t>
            </w:r>
          </w:p>
        </w:tc>
        <w:tc>
          <w:tcPr/>
          <w:p>
            <w:pPr>
              <w:pStyle w:val="Compact"/>
            </w:pPr>
            <w:r>
              <w:t xml:space="preserve">Fulfillment of 17:20; structure mirrors Jacob’s twelve sons — Ishmael accounted, not forgotten</w:t>
            </w:r>
          </w:p>
        </w:tc>
      </w:tr>
      <w:tr>
        <w:tc>
          <w:tcPr/>
          <w:p>
            <w:pPr>
              <w:pStyle w:val="Compact"/>
            </w:pPr>
            <w:r>
              <w:t xml:space="preserve">17–18</w:t>
            </w:r>
          </w:p>
        </w:tc>
        <w:tc>
          <w:tcPr/>
          <w:p>
            <w:pPr>
              <w:pStyle w:val="Compact"/>
            </w:pPr>
            <w:r>
              <w:t xml:space="preserve">Ishmael’s death at 137 years;</w:t>
            </w:r>
            <w:r>
              <w:t xml:space="preserve"> </w:t>
            </w:r>
            <w:r>
              <w:t xml:space="preserve">“breathed his last and died”</w:t>
            </w:r>
            <w:r>
              <w:t xml:space="preserve"> </w:t>
            </w:r>
            <w:r>
              <w:t xml:space="preserve">mirrors Abraham’s notice; his descendants settle from Havilah to Shur</w:t>
            </w:r>
          </w:p>
        </w:tc>
        <w:tc>
          <w:tcPr/>
          <w:p>
            <w:pPr>
              <w:pStyle w:val="Compact"/>
            </w:pPr>
            <w:r>
              <w:t xml:space="preserve">Ishmael’s story closed; the line set aside narratively</w:t>
            </w:r>
          </w:p>
        </w:tc>
      </w:tr>
      <w:tr>
        <w:tc>
          <w:tcPr/>
          <w:p>
            <w:pPr>
              <w:pStyle w:val="Compact"/>
            </w:pPr>
            <w:r>
              <w:t xml:space="preserve">19–20</w:t>
            </w:r>
          </w:p>
        </w:tc>
        <w:tc>
          <w:tcPr/>
          <w:p>
            <w:pPr>
              <w:pStyle w:val="Compact"/>
            </w:pPr>
            <w:r>
              <w:t xml:space="preserve">Toledot of Isaac; Isaac married Rebekah at 40</w:t>
            </w:r>
          </w:p>
        </w:tc>
        <w:tc>
          <w:tcPr/>
          <w:p>
            <w:pPr>
              <w:pStyle w:val="Compact"/>
            </w:pPr>
            <w:r>
              <w:t xml:space="preserve">New unit begins; the narrative focus now settles on Isaac/Rebekah</w:t>
            </w:r>
          </w:p>
        </w:tc>
      </w:tr>
      <w:tr>
        <w:tc>
          <w:tcPr/>
          <w:p>
            <w:pPr>
              <w:pStyle w:val="Compact"/>
            </w:pPr>
            <w:r>
              <w:t xml:space="preserve">21</w:t>
            </w:r>
          </w:p>
        </w:tc>
        <w:tc>
          <w:tcPr/>
          <w:p>
            <w:pPr>
              <w:pStyle w:val="Compact"/>
            </w:pPr>
            <w:r>
              <w:t xml:space="preserve">Isaac prays for Rebekah because she is barren; the LORD grants the prayer and Rebekah conceives</w:t>
            </w:r>
          </w:p>
        </w:tc>
        <w:tc>
          <w:tcPr/>
          <w:p>
            <w:pPr>
              <w:pStyle w:val="Compact"/>
            </w:pPr>
            <w:r>
              <w:t xml:space="preserve">Prayer and divine response; barrenness as a recurring pattern — God opens the womb</w:t>
            </w:r>
          </w:p>
        </w:tc>
      </w:tr>
      <w:tr>
        <w:tc>
          <w:tcPr/>
          <w:p>
            <w:pPr>
              <w:pStyle w:val="Compact"/>
            </w:pPr>
            <w:r>
              <w:t xml:space="preserve">22</w:t>
            </w:r>
          </w:p>
        </w:tc>
        <w:tc>
          <w:tcPr/>
          <w:p>
            <w:pPr>
              <w:pStyle w:val="Compact"/>
            </w:pPr>
            <w:r>
              <w:t xml:space="preserve">The children struggle within her; Rebekah inquires of the LORD</w:t>
            </w:r>
          </w:p>
        </w:tc>
        <w:tc>
          <w:tcPr/>
          <w:p>
            <w:pPr>
              <w:pStyle w:val="Compact"/>
            </w:pPr>
            <w:r>
              <w:t xml:space="preserve">The unusual struggle prompts the question</w:t>
            </w:r>
            <w:r>
              <w:t xml:space="preserve"> </w:t>
            </w:r>
            <w:r>
              <w:t xml:space="preserve">“Why is this happening to me?”</w:t>
            </w:r>
            <w:r>
              <w:t xml:space="preserve"> </w:t>
            </w:r>
            <w:r>
              <w:t xml:space="preserve">— leads to oracle</w:t>
            </w:r>
          </w:p>
        </w:tc>
      </w:tr>
      <w:tr>
        <w:tc>
          <w:tcPr/>
          <w:p>
            <w:pPr>
              <w:pStyle w:val="Compact"/>
            </w:pPr>
            <w:r>
              <w:t xml:space="preserve">23</w:t>
            </w:r>
          </w:p>
        </w:tc>
        <w:tc>
          <w:tcPr/>
          <w:p>
            <w:pPr>
              <w:pStyle w:val="Compact"/>
            </w:pPr>
            <w:r>
              <w:t xml:space="preserve">The LORD’s oracle: two nations, two peoples; the greater will serve the lesser; the elder will serve the younger</w:t>
            </w:r>
          </w:p>
        </w:tc>
        <w:tc>
          <w:tcPr/>
          <w:p>
            <w:pPr>
              <w:pStyle w:val="Compact"/>
            </w:pPr>
            <w:r>
              <w:t xml:space="preserve">Theological center of the chapter and the Jacob cycle; unconditional election established before birth</w:t>
            </w:r>
          </w:p>
        </w:tc>
      </w:tr>
      <w:tr>
        <w:tc>
          <w:tcPr/>
          <w:p>
            <w:pPr>
              <w:pStyle w:val="Compact"/>
            </w:pPr>
            <w:r>
              <w:t xml:space="preserve">24–26</w:t>
            </w:r>
          </w:p>
        </w:tc>
        <w:tc>
          <w:tcPr/>
          <w:p>
            <w:pPr>
              <w:pStyle w:val="Compact"/>
            </w:pPr>
            <w:r>
              <w:t xml:space="preserve">Birth of Esau (red, hairy) and Jacob (heel-grasper); Isaac is 60</w:t>
            </w:r>
          </w:p>
        </w:tc>
        <w:tc>
          <w:tcPr/>
          <w:p>
            <w:pPr>
              <w:pStyle w:val="Compact"/>
            </w:pPr>
            <w:r>
              <w:t xml:space="preserve">Names carry meaning; Jacob’s name anticipates his character</w:t>
            </w:r>
          </w:p>
        </w:tc>
      </w:tr>
      <w:tr>
        <w:tc>
          <w:tcPr/>
          <w:p>
            <w:pPr>
              <w:pStyle w:val="Compact"/>
            </w:pPr>
            <w:r>
              <w:t xml:space="preserve">27–28</w:t>
            </w:r>
          </w:p>
        </w:tc>
        <w:tc>
          <w:tcPr/>
          <w:p>
            <w:pPr>
              <w:pStyle w:val="Compact"/>
            </w:pPr>
            <w:r>
              <w:t xml:space="preserve">Esau grows as skilled hunter, man of the field; Jacob as quiet man dwelling in tents; Isaac loves Esau, Rebekah loves Jacob</w:t>
            </w:r>
          </w:p>
        </w:tc>
        <w:tc>
          <w:tcPr/>
          <w:p>
            <w:pPr>
              <w:pStyle w:val="Compact"/>
            </w:pPr>
            <w:r>
              <w:t xml:space="preserve">Parental favoritism introduced — will complicate the outworking of election through family dynamics</w:t>
            </w:r>
          </w:p>
        </w:tc>
      </w:tr>
      <w:tr>
        <w:tc>
          <w:tcPr/>
          <w:p>
            <w:pPr>
              <w:pStyle w:val="Compact"/>
            </w:pPr>
            <w:r>
              <w:t xml:space="preserve">29–33</w:t>
            </w:r>
          </w:p>
        </w:tc>
        <w:tc>
          <w:tcPr/>
          <w:p>
            <w:pPr>
              <w:pStyle w:val="Compact"/>
            </w:pPr>
            <w:r>
              <w:t xml:space="preserve">Jacob cooking stew; Esau returns famished; demands stew; Jacob demands birthright; Esau swears it away</w:t>
            </w:r>
          </w:p>
        </w:tc>
        <w:tc>
          <w:tcPr/>
          <w:p>
            <w:pPr>
              <w:pStyle w:val="Compact"/>
            </w:pPr>
            <w:r>
              <w:t xml:space="preserve">The birthright transaction; Jacob’s scheming is real, but the narrator’s focus is Esau’s disposition</w:t>
            </w:r>
          </w:p>
        </w:tc>
      </w:tr>
      <w:tr>
        <w:tc>
          <w:tcPr/>
          <w:p>
            <w:pPr>
              <w:pStyle w:val="Compact"/>
            </w:pPr>
            <w:r>
              <w:t xml:space="preserve">34</w:t>
            </w:r>
          </w:p>
        </w:tc>
        <w:tc>
          <w:tcPr/>
          <w:p>
            <w:pPr>
              <w:pStyle w:val="Compact"/>
            </w:pPr>
            <w:r>
              <w:t xml:space="preserve">Jacob gives bread and lentil stew; Esau eats, drinks, rises, goes;</w:t>
            </w:r>
            <w:r>
              <w:t xml:space="preserve"> </w:t>
            </w:r>
            <w:r>
              <w:t xml:space="preserve">“thus Esau despised his birthright”</w:t>
            </w:r>
          </w:p>
        </w:tc>
        <w:tc>
          <w:tcPr/>
          <w:p>
            <w:pPr>
              <w:pStyle w:val="Compact"/>
            </w:pPr>
            <w:r>
              <w:t xml:space="preserve">Narrator’s verdict — the theological key; Esau’s contempt for covenant privilege is the moral center</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1–11</w:t>
            </w:r>
          </w:p>
        </w:tc>
        <w:tc>
          <w:tcPr/>
          <w:p>
            <w:pPr>
              <w:pStyle w:val="Compact"/>
            </w:pPr>
            <w:r>
              <w:t xml:space="preserve">The Closing of Abraham’s Story: Death, Inheritance, and Blessing Transferred</w:t>
            </w:r>
          </w:p>
        </w:tc>
      </w:tr>
      <w:tr>
        <w:tc>
          <w:tcPr/>
          <w:p>
            <w:pPr>
              <w:pStyle w:val="Compact"/>
            </w:pPr>
            <w:r>
              <w:t xml:space="preserve">2</w:t>
            </w:r>
          </w:p>
        </w:tc>
        <w:tc>
          <w:tcPr/>
          <w:p>
            <w:pPr>
              <w:pStyle w:val="Compact"/>
            </w:pPr>
            <w:r>
              <w:t xml:space="preserve">12–18</w:t>
            </w:r>
          </w:p>
        </w:tc>
        <w:tc>
          <w:tcPr/>
          <w:p>
            <w:pPr>
              <w:pStyle w:val="Compact"/>
            </w:pPr>
            <w:r>
              <w:t xml:space="preserve">The Accounting of Ishmael: Promises Fulfilled, the Line Set Aside</w:t>
            </w:r>
          </w:p>
        </w:tc>
      </w:tr>
      <w:tr>
        <w:tc>
          <w:tcPr/>
          <w:p>
            <w:pPr>
              <w:pStyle w:val="Compact"/>
            </w:pPr>
            <w:r>
              <w:t xml:space="preserve">3</w:t>
            </w:r>
          </w:p>
        </w:tc>
        <w:tc>
          <w:tcPr/>
          <w:p>
            <w:pPr>
              <w:pStyle w:val="Compact"/>
            </w:pPr>
            <w:r>
              <w:t xml:space="preserve">19–26</w:t>
            </w:r>
          </w:p>
        </w:tc>
        <w:tc>
          <w:tcPr/>
          <w:p>
            <w:pPr>
              <w:pStyle w:val="Compact"/>
            </w:pPr>
            <w:r>
              <w:t xml:space="preserve">The Opening of Jacob’s Story: Barrenness, Oracle, and Birth</w:t>
            </w:r>
          </w:p>
        </w:tc>
      </w:tr>
      <w:tr>
        <w:tc>
          <w:tcPr/>
          <w:p>
            <w:pPr>
              <w:pStyle w:val="Compact"/>
            </w:pPr>
            <w:r>
              <w:t xml:space="preserve">4</w:t>
            </w:r>
          </w:p>
        </w:tc>
        <w:tc>
          <w:tcPr/>
          <w:p>
            <w:pPr>
              <w:pStyle w:val="Compact"/>
            </w:pPr>
            <w:r>
              <w:t xml:space="preserve">27–34</w:t>
            </w:r>
          </w:p>
        </w:tc>
        <w:tc>
          <w:tcPr/>
          <w:p>
            <w:pPr>
              <w:pStyle w:val="Compact"/>
            </w:pPr>
            <w:r>
              <w:t xml:space="preserve">The Birthright Transaction: Esau Despises What God Has Given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God’s elective purposes advance through Abraham’s death, Ishmael’s accounting, and the surprising oracle and birthright transaction that open the Jacob story.</w:t>
      </w:r>
    </w:p>
    <w:p>
      <w:pPr>
        <w:pStyle w:val="BodyText"/>
      </w:pPr>
      <w:r>
        <w:rPr>
          <w:b/>
          <w:bCs/>
        </w:rPr>
        <w:t xml:space="preserve">Primary Claim:</w:t>
      </w:r>
      <w:r>
        <w:t xml:space="preserve"> </w:t>
      </w:r>
      <w:r>
        <w:t xml:space="preserve">God’s sovereign election cannot be overturned by cultural convention or human impulsivity, but the sobering question this chapter presses is whether those who hold covenant privilege will treasure or despise it.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your standing before God as grace, not achievement or birthright-by-birth.</w:t>
      </w:r>
      <w:r>
        <w:t xml:space="preserve"> </w:t>
      </w:r>
      <w:r>
        <w:rPr>
          <w:i/>
          <w:iCs/>
        </w:rPr>
        <w:t xml:space="preserve">(Mind/Belief)</w:t>
      </w:r>
      <w:r>
        <w:t xml:space="preserve"> </w:t>
      </w:r>
      <w:r>
        <w:t xml:space="preserve">The oracle to Rebekah establishes beyond argument that God’s election is not awarded on merit — it precedes action, precedes character, precedes any human basis for preferring one over another. If you have come to God through Christ, it was not because you were the more promising candidate, the more religious family, the more ethically prepared person. The same grace that chose Jacob over Esau before either had done anything is the grace that brought you to Christ before you had anything to commend yourself. The appropriate response to this is not pride in your election, and not anxiety about whether you qualify — it is the radical rest of a person who knows their standing rests on God’s call, not their resume.</w:t>
      </w:r>
    </w:p>
    <w:p>
      <w:pPr>
        <w:pStyle w:val="BodyText"/>
      </w:pPr>
      <w:r>
        <w:rPr>
          <w:b/>
          <w:bCs/>
        </w:rPr>
        <w:t xml:space="preserve">2. Identify what you are tempted to trade covenant privilege for.</w:t>
      </w:r>
      <w:r>
        <w:t xml:space="preserve"> </w:t>
      </w:r>
      <w:r>
        <w:rPr>
          <w:i/>
          <w:iCs/>
        </w:rPr>
        <w:t xml:space="preserve">(Will/Behavior)</w:t>
      </w:r>
      <w:r>
        <w:t xml:space="preserve"> </w:t>
      </w:r>
      <w:r>
        <w:t xml:space="preserve">Esau’s sin was not dramatic — it was a bowl of stew. He was hungry, he was tired, and the immediate seemed more real than the long-term. The pattern of despising divine gift is almost always dressed in this kind of ordinariness: not a dramatic renunciation of faith, but the accumulation of small decisions that demonstrate, functionally, that the inheritance of God’s purposes is less valuable than present comfort, convenience, or appetite satisfaction. Name the stew in your life — the thing that, when you are depleted and pressured, you are tempted to trade for immediate relief. Then name what you would be handing over to get it.</w:t>
      </w:r>
    </w:p>
    <w:p>
      <w:pPr>
        <w:pStyle w:val="BodyText"/>
      </w:pPr>
      <w:r>
        <w:rPr>
          <w:b/>
          <w:bCs/>
        </w:rPr>
        <w:t xml:space="preserve">3. Take the parental favoritism in this chapter as a warning, not a model.</w:t>
      </w:r>
      <w:r>
        <w:t xml:space="preserve"> </w:t>
      </w:r>
      <w:r>
        <w:rPr>
          <w:i/>
          <w:iCs/>
        </w:rPr>
        <w:t xml:space="preserve">(Mind/Belief)</w:t>
      </w:r>
      <w:r>
        <w:t xml:space="preserve"> </w:t>
      </w:r>
      <w:r>
        <w:t xml:space="preserve">Isaac loves Esau; Rebekah loves Jacob. God’s elective purposes will ultimately stand — but the family system that forms around parental favoritism will cause immeasurable damage to everyone in it, and the next several chapters of Genesis will document the wreckage. God works through broken family systems, but He does not commend them. This chapter invites sober self-examination for anyone in a parenting or leadership role: in what ways are you loving one child or person in a way that communicates to another that they are less valued? The damage done by favoritism is not undone by the fact that God’s purposes ultimately prevail.</w:t>
      </w:r>
    </w:p>
    <w:p>
      <w:pPr>
        <w:pStyle w:val="BodyText"/>
      </w:pPr>
      <w:r>
        <w:rPr>
          <w:b/>
          <w:bCs/>
        </w:rPr>
        <w:t xml:space="preserve">4. Grieve the Esau pattern wherever you find it in yourself — the chronic inability to take long-term gifts seriously when short-term pressures are intense.</w:t>
      </w:r>
      <w:r>
        <w:t xml:space="preserve"> </w:t>
      </w:r>
      <w:r>
        <w:rPr>
          <w:i/>
          <w:iCs/>
        </w:rPr>
        <w:t xml:space="preserve">(Affections/Worship)</w:t>
      </w:r>
      <w:r>
        <w:t xml:space="preserve"> </w:t>
      </w:r>
      <w:r>
        <w:t xml:space="preserve">Hebrews 12 uses Esau as a warning for the church:</w:t>
      </w:r>
      <w:r>
        <w:t xml:space="preserve"> </w:t>
      </w:r>
      <w:r>
        <w:t xml:space="preserve">“See to it that no one… is unholy like Esau.”</w:t>
      </w:r>
      <w:r>
        <w:t xml:space="preserve"> </w:t>
      </w:r>
      <w:r>
        <w:t xml:space="preserve">This is not a warning for pagans — it is a warning for covenant people, for people in the room. The pattern of treating present physical urgency as more real than future covenant inheritance is not unique to Esau; it is the recurring temptation of God’s people across every generation. Spend time with the weight of verse 34: Esau</w:t>
      </w:r>
      <w:r>
        <w:t xml:space="preserve"> </w:t>
      </w:r>
      <w:r>
        <w:t xml:space="preserve">“despised”</w:t>
      </w:r>
      <w:r>
        <w:t xml:space="preserve"> </w:t>
      </w:r>
      <w:r>
        <w:t xml:space="preserve">his birthright. That is a strong word, and Hebrews confirms it is the right word. Is there grief in you over the ways you have treated God’s gifts to you as less valuable than what is in front of you right now?</w:t>
      </w:r>
    </w:p>
    <w:p>
      <w:pPr>
        <w:pStyle w:val="BodyText"/>
      </w:pPr>
      <w:r>
        <w:rPr>
          <w:b/>
          <w:bCs/>
        </w:rPr>
        <w:t xml:space="preserve">5. Rest in the continuity of covenant blessing even when one chapter of the story closes.</w:t>
      </w:r>
      <w:r>
        <w:t xml:space="preserve"> </w:t>
      </w:r>
      <w:r>
        <w:rPr>
          <w:i/>
          <w:iCs/>
        </w:rPr>
        <w:t xml:space="preserve">(Affections/Worship)</w:t>
      </w:r>
      <w:r>
        <w:t xml:space="preserve"> </w:t>
      </w:r>
      <w:r>
        <w:t xml:space="preserve">The transition from Abraham to Isaac in this chapter is not a crisis — it is a fulfillment. Abraham dies</w:t>
      </w:r>
      <w:r>
        <w:t xml:space="preserve"> </w:t>
      </w:r>
      <w:r>
        <w:t xml:space="preserve">“full of years,”</w:t>
      </w:r>
      <w:r>
        <w:t xml:space="preserve"> </w:t>
      </w:r>
      <w:r>
        <w:t xml:space="preserve">the covenant passes intact to Isaac, and verse 11 simply says</w:t>
      </w:r>
      <w:r>
        <w:t xml:space="preserve"> </w:t>
      </w:r>
      <w:r>
        <w:t xml:space="preserve">“God blessed Isaac his son.”</w:t>
      </w:r>
      <w:r>
        <w:t xml:space="preserve"> </w:t>
      </w:r>
      <w:r>
        <w:t xml:space="preserve">The blessing did not die with Abraham. This is the structure of covenant faithfulness: God’s purposes outlive every individual carrier of them, and those who come after are not left with a diminished inheritance but with the full weight of what God has promised. If you are in a season of transition — personal, ecclesial, or generational — the movement of this chapter offers a specific comfort: the blessing does not evaporate when one chapter ends; it is passed on and confirmed in the next.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Genesis 25 establishes the theological architecture of the Jacob cycle by making unconditional divine election the foundation of everything that follows. The oracle to Rebekah (v. 23) is not incidental background; it is the governing claim by which the entire narrative is to be read. God’s sovereign choice of Jacob over Esau precedes birth, precedes character, and precedes any human basis for preferring one twin over the other — establishing that the covenant advances by divine prerogative, not human merit. The chapter also establishes God’s faithfulness across covenantal transitions: Abraham’s death does not terminate the promise; Isaac receives it in full. Finally, the birthright transaction introduces the theological burden of human response to divine gift — the question of whether those within the covenant will treasure or despise what God has given them, a question that reverberates from Genesis to Hebrews.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Genesis 25 is the narrative root of one of Reformed theology’s most contested but exegetically grounded convictions: that election is unconditional and sovereign, preceding and independent of human merit or foreseen faith. Paul’s citation of the pre-birth oracle in Romans 9:10–13 is not an imposition on the text — it is a precise and accurate reading of what the text already claims. The chapter grounds the Reformed insistence that covenant membership, spiritual blessing, and ultimate inheritance are not secured by natural descent (the Ishmael section), religious effort, or cultural privilege (Esau holds the firstborn position and loses it not by divine reversal but by his own contempt), but by the freely given and irrevocable call of God. Importantly, this chapter also demonstrates that Reformed election is not a quietist doctrine — the reality of election is precisely what makes Esau’s despising of his birthright so catastrophic, and what makes the call to treasure covenant privilege so urgent. The gospel dynamic here is that the same free grace that elected Jacob apart from merit is the motivation for taking that gift with utmost seriousness, not for presuming upon it.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chose Jacob before Jacob had done a single thing to deserve it — which is exactly how He works. Your standing in grace is not your achievement, and it is not under threat from your failures. But Esau’s story presses a question you cannot avoid: do you actually treasure what God has given you, or do you treat it as something to be traded whenever something more immediately satisfying appears? The birthright was worth everything. He sold it for stew. Don’t be Esau.</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Treating the Ishmael genealogy as a detour to get through quickly.</w:t>
      </w:r>
      <w:r>
        <w:t xml:space="preserve"> </w:t>
      </w:r>
      <w:r>
        <w:t xml:space="preserve">The genealogy of Ishmael (vv. 12–18) is often dismissed as a list to be skimmed. But its placement is theologically deliberate: it closes the Ishmael line with dignity (he becomes a great nation, as promised), fulfills the earlier divine word, and structurally clears the stage for Isaac’s story. Preaching through Genesis 25 without accounting for what the Ishmael section accomplishes misses the chapter’s narrative architecture. Ishmael is not the heir, but he is not abandoned — and that distinction matters for a complete reading of God’s covenantal dealing.</w:t>
      </w:r>
    </w:p>
    <w:p>
      <w:pPr>
        <w:numPr>
          <w:ilvl w:val="0"/>
          <w:numId w:val="1002"/>
        </w:numPr>
      </w:pPr>
      <w:r>
        <w:rPr>
          <w:b/>
          <w:bCs/>
        </w:rPr>
        <w:t xml:space="preserve">Moralistic application of the birthright transaction — preaching Esau as simply a bad decision-maker.</w:t>
      </w:r>
      <w:r>
        <w:t xml:space="preserve"> </w:t>
      </w:r>
      <w:r>
        <w:t xml:space="preserve">The most common mishandling of verses 29–34 is to treat them as a lesson in delayed gratification or long-term thinking:</w:t>
      </w:r>
      <w:r>
        <w:t xml:space="preserve"> </w:t>
      </w:r>
      <w:r>
        <w:t xml:space="preserve">“Don’t trade your future for short-term pleasure.”</w:t>
      </w:r>
      <w:r>
        <w:t xml:space="preserve"> </w:t>
      </w:r>
      <w:r>
        <w:t xml:space="preserve">This is not wrong as far as it goes, but it falls well short of the text’s actual claim. The narrator does not say Esau made a poor financial decision — he says Esau</w:t>
      </w:r>
      <w:r>
        <w:t xml:space="preserve"> </w:t>
      </w:r>
      <w:r>
        <w:rPr>
          <w:i/>
          <w:iCs/>
        </w:rPr>
        <w:t xml:space="preserve">despised</w:t>
      </w:r>
      <w:r>
        <w:t xml:space="preserve"> </w:t>
      </w:r>
      <w:r>
        <w:t xml:space="preserve">his birthright. The birthright is covenant inheritance, not merely a property transfer. Hebrews 12:16 applies it as a paradigm of treating holy things as common. The application must go deeper than</w:t>
      </w:r>
      <w:r>
        <w:t xml:space="preserve"> </w:t>
      </w:r>
      <w:r>
        <w:t xml:space="preserve">“think longer term”</w:t>
      </w:r>
      <w:r>
        <w:t xml:space="preserve"> </w:t>
      </w:r>
      <w:r>
        <w:t xml:space="preserve">and press into the question of what we actually value about being in covenant with God.</w:t>
      </w:r>
    </w:p>
    <w:p>
      <w:pPr>
        <w:numPr>
          <w:ilvl w:val="0"/>
          <w:numId w:val="1002"/>
        </w:numPr>
      </w:pPr>
      <w:r>
        <w:rPr>
          <w:b/>
          <w:bCs/>
        </w:rPr>
        <w:t xml:space="preserve">Softening the doctrine of election to avoid controversy.</w:t>
      </w:r>
      <w:r>
        <w:t xml:space="preserve"> </w:t>
      </w:r>
      <w:r>
        <w:t xml:space="preserve">The oracle in verse 23, cited by Paul in Romans 9 and by Malachi, is one of the clearest Old Testament statements of unconditional election in the canon. Preachers who are uncomfortable with this doctrine are tempted to domesticate the oracle — reading it as a statement about nations rather than individuals, or as grounded in divine foreknowledge of merit. But the text does not support this softening, and Paul’s use of the passage in Romans 9 is specifically designed to refute meritocratic readings. Exposition of Genesis 25 that avoids the election content of verse 23 has avoided the passage’s theological center.</w:t>
      </w:r>
    </w:p>
    <w:p>
      <w:pPr>
        <w:numPr>
          <w:ilvl w:val="0"/>
          <w:numId w:val="1002"/>
        </w:numPr>
      </w:pPr>
      <w:r>
        <w:rPr>
          <w:b/>
          <w:bCs/>
        </w:rPr>
        <w:t xml:space="preserve">Failing to hold election and human responsibility together.</w:t>
      </w:r>
      <w:r>
        <w:t xml:space="preserve"> </w:t>
      </w:r>
      <w:r>
        <w:t xml:space="preserve">The equal and opposite error to softening election is preaching it in a way that makes Esau’s despising of the birthright appear determined or inevitable — as if Esau had no real choice because God had already chosen Jacob. The text holds both: God chose Jacob before birth (vv. 22–23), and Esau genuinely despised his birthright (v. 34, with full narrative and moral weight). The chapter does not resolve the philosophical tension between these two truths, and the preacher should not try to do so either. Both must be preached at full strength.</w:t>
      </w:r>
    </w:p>
    <w:p>
      <w:pPr>
        <w:numPr>
          <w:ilvl w:val="0"/>
          <w:numId w:val="1002"/>
        </w:numPr>
      </w:pPr>
      <w:r>
        <w:rPr>
          <w:b/>
          <w:bCs/>
        </w:rPr>
        <w:t xml:space="preserve">Missing the Christological horizon in the birthright theme.</w:t>
      </w:r>
      <w:r>
        <w:t xml:space="preserve"> </w:t>
      </w:r>
      <w:r>
        <w:t xml:space="preserve">The birthright and blessing that Jacob inherits are not ends in themselves — they are the line through which the seed of the woman (Genesis 3:15), the covenant heir, and ultimately Christ will come. The Jacob story is not a family drama with a spiritual lesson attached; it is the unfolding of the covenant of grace through which redemption comes to the world. Preaching that stays at the moral-behavioral level of the Esau/Jacob contrast without locating the stakes within the redemptive-historical movement of promise toward fulfillment leaves the most important thing unsaid.</w:t>
      </w:r>
    </w:p>
    <w:p>
      <w:pPr>
        <w:numPr>
          <w:ilvl w:val="0"/>
          <w:numId w:val="1002"/>
        </w:numPr>
      </w:pPr>
      <w:r>
        <w:rPr>
          <w:b/>
          <w:bCs/>
        </w:rPr>
        <w:t xml:space="preserve">Treating Abraham’s death as a narrative detail rather than a theological statement.</w:t>
      </w:r>
      <w:r>
        <w:t xml:space="preserve"> </w:t>
      </w:r>
      <w:r>
        <w:t xml:space="preserve">Abraham’s death notice (vv. 7–8) is carefully worded:</w:t>
      </w:r>
      <w:r>
        <w:t xml:space="preserve"> </w:t>
      </w:r>
      <w:r>
        <w:t xml:space="preserve">“full of years,”</w:t>
      </w:r>
      <w:r>
        <w:t xml:space="preserve"> </w:t>
      </w:r>
      <w:r>
        <w:t xml:space="preserve">“gathered to his people,”</w:t>
      </w:r>
      <w:r>
        <w:t xml:space="preserve"> </w:t>
      </w:r>
      <w:r>
        <w:t xml:space="preserve">with Isaac and Ishmael burying him together. The phrase</w:t>
      </w:r>
      <w:r>
        <w:t xml:space="preserve"> </w:t>
      </w:r>
      <w:r>
        <w:t xml:space="preserve">“full of years”</w:t>
      </w:r>
      <w:r>
        <w:t xml:space="preserve"> </w:t>
      </w:r>
      <w:r>
        <w:t xml:space="preserve">is not merely a chronological statement — it is a covenantal evaluation. Abraham’s life is counted as complete because God’s purposes through him have reached their appointed form. Preaching that skips past this in order to get to the</w:t>
      </w:r>
      <w:r>
        <w:t xml:space="preserve"> </w:t>
      </w:r>
      <w:r>
        <w:t xml:space="preserve">“more interesting”</w:t>
      </w:r>
      <w:r>
        <w:t xml:space="preserve"> </w:t>
      </w:r>
      <w:r>
        <w:t xml:space="preserve">Jacob material misses an important pastoral word: there is such a thing as a life rightly finished, a life whose purposes have been genuinely fulfilled in God’s hands.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2026-07-14T21:01:09Z</dcterms:created>
  <dcterms:modified xsi:type="dcterms:W3CDTF">2026-07-14T21:01:09Z</dcterms:modified>
</cp:coreProperties>
</file>

<file path=docProps/custom.xml><?xml version="1.0" encoding="utf-8"?>
<Properties xmlns="http://schemas.openxmlformats.org/officeDocument/2006/custom-properties" xmlns:vt="http://schemas.openxmlformats.org/officeDocument/2006/docPropsVTypes"/>
</file>